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zmluva na dom s pozemkami – platba po vklade. FIKTÍVNY VYPLNENÝ VZOR – iba ukážka vyplnenia. Osoby, adresy, rodné čísla, majetok, účty a všetky ďalšie údaje sú vymyslené. Pred použitím doplňte vlastné údaje a posúďte svoju situáciu.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prevode vlastníctva domu a pozemkov, uzavretá podľa § 588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15. 12. 1970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7012150013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9253120019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Záhradná 8,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nehnuteľnosti zapísané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a) pozemky: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786"/>
        <w:gridCol w:w="1374"/>
        <w:gridCol w:w="4122"/>
        <w:gridCol w:w="1788"/>
      </w:tblGrid>
      <w:tr>
        <w:trPr>
          <w:tblHeader/>
        </w:trPr>
        <w:tc>
          <w:tcPr>
            <w:tcW w:type="dxa" w:w="178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Parcela č.</w:t>
            </w:r>
          </w:p>
        </w:tc>
        <w:tc>
          <w:tcPr>
            <w:tcW w:type="dxa" w:w="13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Register</w:t>
            </w:r>
          </w:p>
        </w:tc>
        <w:tc>
          <w:tcPr>
            <w:tcW w:type="dxa" w:w="41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 pozemku</w:t>
            </w:r>
          </w:p>
        </w:tc>
        <w:tc>
          <w:tcPr>
            <w:tcW w:type="dxa" w:w="178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Výmera (m²)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240/1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„C“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Zastavaná plocha a nádvorie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150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240/2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„C“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Záhrada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650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b) stavba: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rodinný dom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 súpisným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pozemku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240/1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„nehnuteľnosti“; stavba uvedená v písmene b) ďalej aj len „dom“).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nehnuteľností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kupujúcemu nehnuteľnosti so všetkými ich súčasťami a príslušenstvom a kupujúci ich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nehnuteľnosti do výlučného vlastníctva v podiele 1/1.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a stav nehnuteľností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Opis domu: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Prízemný rodinný dom so štyrmi izbami, kuchyňou, kúpeľňou, WC a technickou miestnosťou.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nehnuteľnosťami prechádzajú na kupujúceho aj tieto ich súčasti a príslušenstvo, ktoré nie sú samostatne zapísané v katastri nehnuteľností: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Oplotenie, brána a vodovodná, kanalizačná a elektrická prípojka.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Dom je napojený na tieto prípojky a siete: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Verejný vodovod, kanalizácia a elektrina.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prístup k nehnuteľnostiam je zabezpečený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Priamo z miestnej komunikácie na parcele C č. 240/3 vo vlastníctve obce Mrkvičkovo.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na predávaných pozemkoch sa nenachádzajú stavby vo vlastníctve tretích osôb a že stavby, ktoré podliehajú zápisu do katastra nehnuteľností, sú v ňom zapísané.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nehnuteľností,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Predávajúcemu nie sú známe žiadne vady.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vyhlasuje, že sa so stavom nehnuteľností oboznámil osobnou obhliadkou, oboznámil sa aj s ich zápisom v katastri nehnuteľností a nehnuteľnosti kupuje v stave, v akom sa nachádzajú ku dňu podpisu tejto zmluvy, s prihliadnutím na ich vek, bežné opotrebenie a vady uvedené v tejto zmluve.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za nehnuteľnosti vrátane ich súčastí a príslušenstva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280 000 €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dvestoosemdesiattisíc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celú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doručenia rozhodnutia o povolení vkladu vlastníckeho práva v prospech kupujúceho.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predávajúceho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nehnuteľnosťami nakladať, jeho zmluvná voľnosť nie je obmedzená a na nehnuteľnostiach neviaznu žiadne dlhy, záložné práva, vecné bremená, predkupné práva ani nájomné práva.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ďalej vyhlasuje, že nehnuteľnosti nie sú prenajaté ani inak prenechané do užívania tretej osobe, nie sú predmetom súdneho, exekučného ani iného konania a nie sú mu známe žiadne skutočnosti, ktoré by bránili ich prevodu alebo povoleniu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uhradiť všetky platby za energie, vodu, odvoz odpadu a iné služby spojené s nehnuteľnosťami za obdobie do ich odovzdania.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nehnuteľností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kupujúcemu nehnuteľnosti, dom vyprataný, spolu so všetkými kľúčmi a dokladmi k domu, ktoré má k dispozícii (najmä projektovou dokumentáciou, kolaudačným rozhodnutím a revíznymi správami),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 Predávajúci nie je povinný odovzdať nehnuteľnosti skôr, ako bude zaplatená celá kúpna cena.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nehnuteľností spíšu zmluvné strany preberací protokol, v ktorom uvedú najmä stav domu, stavy meračov energií a vody a počet odovzdaných kľúčov.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do dňa odovzdania domu zabezpečiť, aby v ňom nemala hlásený trvalý pobyt žiadna osoba, a ukončiť alebo previesť zmluvy s dodávateľmi energií a služieb,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Nebezpečenstvo náhodnej skazy a náhodného zhoršenia nehnuteľností prechádza na kupujúceho dňom ich odovzdania.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bude predávajúci v omeškaní s odovzdaním nehnuteľností, zaplatí kupujúcemu zmluvnú pokutu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každý aj začatý deň omeškania. Kupujúci má popri zmluvnej pokute právo aj na náhradu škody, ktorá zmluvnú pokutu presahuje.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Budova podlieha povinnej energetickej certifikácii. Predávajúci zabezpečia platný energetický certifikát ku dňu uzatvorenia zmluvy a pri predaji ho odovzdajú kupujúcim. Identifikácia certifikátu: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MODEL-EC-24/2026, platnosť do 5. 10. 2036, energetická trieda B (fiktívny certifikát).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(§ 5 ods. 2 písm. a), § 8 ods. 1 písm. c) a ods. 2 písm. c) bod 1 zákona č. 555/2005 Z. z.)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nadobudne vlastnícke právo k nehnuteľnostiam vkladom do katastra nehnuteľností na základe právoplatného rozhodnutia okresného úradu o povolení vkladu (§ 133 ods. 2 Občianskeho zákonníka a § 28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kupujúci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 kupujúci.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okresný úrad konanie o návrhu na vklad preruší, zmluvné strany sa zaväzujú bez zbytočného odkladu poskytnúť si súčinnosť potrebnú na odstránenie nedostatkov, a to aj uzavretím dodatku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môže od tejto zmluvy odstúpiť, ak kupujúci nezaplatí alebo nezloží kúpnu cenu alebo jej časť v lehote podľa článku IV ani v dodatočnej primeranej lehote určenej v písomnej výzve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môže od tejto zmluvy odstúpiť, ak sa niektoré z vyhlásení predávajúceho podľa článku III alebo V ukáže nepravdivým alebo ak bude návrh na vklad zamietnutý z dôvodu na strane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 Ak účastník platne odstúpi od zmluvy po podaní návrhu na vklad a pred vydaním rozhodnutia o návrhu, bez zbytočného odkladu oznámi a doloží túto skutočnosť príslušnému okresnému úradu; na zastavenie konania sa vzťahuje § 31b ods. 1 písm. b) katastrálneho zákona. Ak bolo rozhodnutie už vydané, zmluvné strany zabezpečia vrátenie plnení a usporiadanie zápisu práv postupom zodpovedajúcim právnemu stavu. Táto zmluva nezakladá automatické zastavenie skončeného konania.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Vecnoprávne účinky nastanú povolením vkladu vlastníckeho práva do katastra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predávajúceho na tejto zmluve musí byť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rovnopisoch. Dva rovnopisy sú určené pre okresný úrad, katastrálny odbor, na účely konania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dom s pozemkami – platba po vklade</dc:title>
  <dc:creator>kupna-zmluva.sk – fiktívny model</dc:creator>
  <dc:description>Kúpna zmluva na dom s pozemkami – platba po vklade</dc:description>
  <cp:lastModifiedBy>Un-named</cp:lastModifiedBy>
  <cp:revision>1</cp:revision>
  <dcterms:created xsi:type="dcterms:W3CDTF">2026-10-05T20:33:39.045Z</dcterms:created>
  <dcterms:modified xsi:type="dcterms:W3CDTF">2026-10-05T20:33:39.045Z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